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B2F7A" w14:paraId="19551C6A" w14:textId="77777777" w:rsidTr="00E53C75">
        <w:trPr>
          <w:trHeight w:val="810"/>
        </w:trPr>
        <w:tc>
          <w:tcPr>
            <w:tcW w:w="8640" w:type="dxa"/>
            <w:shd w:val="clear" w:color="auto" w:fill="003366"/>
          </w:tcPr>
          <w:p w14:paraId="270581E6" w14:textId="62ED75F3" w:rsidR="005D1AD1" w:rsidRPr="00EE35BD" w:rsidRDefault="00EE35BD" w:rsidP="00EE35BD">
            <w:pPr>
              <w:bidi/>
              <w:jc w:val="center"/>
              <w:rPr>
                <w:rFonts w:cs="B Roya"/>
                <w:b/>
                <w:color w:val="FFFFFF"/>
                <w:sz w:val="24"/>
                <w:szCs w:val="24"/>
                <w:rtl/>
                <w:lang w:bidi="fa-IR"/>
              </w:rPr>
            </w:pPr>
            <w:bookmarkStart w:id="0" w:name="_Hlk205636472"/>
            <w:r w:rsidRPr="00EE35BD">
              <w:rPr>
                <w:rFonts w:cs="B Roya" w:hint="cs"/>
                <w:b/>
                <w:color w:val="FFFFFF"/>
                <w:sz w:val="24"/>
                <w:szCs w:val="24"/>
                <w:rtl/>
                <w:lang w:bidi="fa-IR"/>
              </w:rPr>
              <w:t>دومین</w:t>
            </w:r>
            <w:r>
              <w:rPr>
                <w:rFonts w:cs="B Roya" w:hint="cs"/>
                <w:b/>
                <w:color w:val="FFFFFF"/>
                <w:sz w:val="24"/>
                <w:szCs w:val="24"/>
                <w:rtl/>
                <w:lang w:bidi="fa-IR"/>
              </w:rPr>
              <w:t xml:space="preserve"> سمپوزیوم سینمای خاورمیانه</w:t>
            </w:r>
            <w:r>
              <w:rPr>
                <w:rFonts w:cs="B Roya"/>
                <w:b/>
                <w:color w:val="FFFFFF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Roya" w:hint="cs"/>
                <w:b/>
                <w:color w:val="FFFFFF"/>
                <w:sz w:val="24"/>
                <w:szCs w:val="24"/>
                <w:rtl/>
                <w:lang w:bidi="fa-IR"/>
              </w:rPr>
              <w:t>اقتباس، بینارسانه و دیجیتالی شدن</w:t>
            </w:r>
          </w:p>
        </w:tc>
      </w:tr>
    </w:tbl>
    <w:p w14:paraId="514E456A" w14:textId="33CCE5A0" w:rsidR="007B2F7A" w:rsidRPr="00EE35BD" w:rsidRDefault="00EE35BD" w:rsidP="00EE35BD">
      <w:pPr>
        <w:bidi/>
        <w:jc w:val="center"/>
        <w:rPr>
          <w:rFonts w:cs="B Roya"/>
        </w:rPr>
      </w:pPr>
      <w:r w:rsidRPr="00EE35BD">
        <w:rPr>
          <w:rFonts w:cs="B Roya" w:hint="cs"/>
          <w:sz w:val="24"/>
          <w:rtl/>
        </w:rPr>
        <w:t>محل برگزاری:</w:t>
      </w:r>
      <w:r w:rsidRPr="00EE35BD">
        <w:rPr>
          <w:rFonts w:cs="B Roya"/>
          <w:sz w:val="24"/>
        </w:rPr>
        <w:t xml:space="preserve">|   </w:t>
      </w:r>
      <w:r w:rsidRPr="00EE35BD">
        <w:rPr>
          <w:rFonts w:cs="B Roya" w:hint="cs"/>
          <w:sz w:val="24"/>
          <w:rtl/>
        </w:rPr>
        <w:t xml:space="preserve">    زمان برگزاری 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B2F7A" w:rsidRPr="00EE35BD" w14:paraId="54E2C977" w14:textId="77777777" w:rsidTr="00E53C75">
        <w:trPr>
          <w:trHeight w:val="1233"/>
        </w:trPr>
        <w:tc>
          <w:tcPr>
            <w:tcW w:w="8640" w:type="dxa"/>
            <w:shd w:val="clear" w:color="auto" w:fill="E6F0FF"/>
          </w:tcPr>
          <w:p w14:paraId="42C9DAFC" w14:textId="25A7A93A" w:rsidR="007B2F7A" w:rsidRPr="00EE35BD" w:rsidRDefault="00EE35BD" w:rsidP="00EE35BD">
            <w:pPr>
              <w:bidi/>
              <w:jc w:val="both"/>
              <w:rPr>
                <w:rFonts w:cs="B Roya"/>
              </w:rPr>
            </w:pPr>
            <w:r w:rsidRPr="00EE35BD">
              <w:rPr>
                <w:rFonts w:cs="B Roya"/>
                <w:sz w:val="24"/>
                <w:szCs w:val="24"/>
                <w:rtl/>
              </w:rPr>
              <w:t xml:space="preserve">با کمال خوشوقتی از پژوهشگران، دانشمندان و فعالان دعوت می‌کنیم تا مقالات خود را برای سمپوزیوم بین‌المللی «سینمای خاورمیانه: اقتباس، </w:t>
            </w:r>
            <w:r w:rsidR="00CE5198">
              <w:rPr>
                <w:rFonts w:cs="B Roya" w:hint="cs"/>
                <w:sz w:val="24"/>
                <w:szCs w:val="24"/>
                <w:rtl/>
              </w:rPr>
              <w:t>بینارسانه</w:t>
            </w:r>
            <w:r w:rsidRPr="00EE35BD">
              <w:rPr>
                <w:rFonts w:cs="B Roya"/>
                <w:sz w:val="24"/>
                <w:szCs w:val="24"/>
                <w:rtl/>
              </w:rPr>
              <w:t xml:space="preserve"> و دیجیتالی‌</w:t>
            </w:r>
            <w:r w:rsidR="00CE5198">
              <w:rPr>
                <w:rFonts w:cs="B Roya" w:hint="cs"/>
                <w:sz w:val="24"/>
                <w:szCs w:val="24"/>
                <w:rtl/>
              </w:rPr>
              <w:t xml:space="preserve"> شدن</w:t>
            </w:r>
            <w:r w:rsidRPr="00EE35BD">
              <w:rPr>
                <w:rFonts w:cs="B Roya"/>
                <w:sz w:val="24"/>
                <w:szCs w:val="24"/>
                <w:rtl/>
              </w:rPr>
              <w:t>» ارسال نمایند. این رویداد با هدف گردهم آوردن کارشناسان برای بحث و بررسی جدیدترین روندها، چالش‌ها و نوآوری‌ها در این حوزه برگزار می‌شود</w:t>
            </w:r>
            <w:r w:rsidRPr="00EE35BD">
              <w:rPr>
                <w:rFonts w:cs="B Roya"/>
                <w:sz w:val="24"/>
                <w:szCs w:val="24"/>
              </w:rPr>
              <w:t>.</w:t>
            </w:r>
          </w:p>
        </w:tc>
      </w:tr>
    </w:tbl>
    <w:p w14:paraId="1127CB3F" w14:textId="365D0B59" w:rsidR="007B2F7A" w:rsidRPr="00CE5198" w:rsidRDefault="00CE5198" w:rsidP="00C53189">
      <w:pPr>
        <w:pStyle w:val="Heading2"/>
        <w:bidi/>
        <w:rPr>
          <w:rFonts w:cs="B Roya"/>
          <w:sz w:val="22"/>
          <w:szCs w:val="22"/>
        </w:rPr>
      </w:pPr>
      <w:r w:rsidRPr="00CE5198">
        <w:rPr>
          <w:rFonts w:cs="B Roya" w:hint="cs"/>
          <w:sz w:val="22"/>
          <w:szCs w:val="22"/>
          <w:rtl/>
        </w:rPr>
        <w:t>فرم مشخصات نویسندگان و مقاله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E5198" w14:paraId="445E020C" w14:textId="77777777" w:rsidTr="00CE5198">
        <w:tc>
          <w:tcPr>
            <w:tcW w:w="4316" w:type="dxa"/>
          </w:tcPr>
          <w:p w14:paraId="3EACE084" w14:textId="109360F9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092DFD60" w14:textId="0BFF56F1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  <w:lang w:bidi="fa-IR"/>
              </w:rPr>
              <w:t>نام و نام خانوادگی نویسنده/ نویسندگان</w:t>
            </w:r>
          </w:p>
        </w:tc>
      </w:tr>
      <w:tr w:rsidR="00CE5198" w14:paraId="416ACFA8" w14:textId="77777777" w:rsidTr="00CE5198">
        <w:tc>
          <w:tcPr>
            <w:tcW w:w="4316" w:type="dxa"/>
          </w:tcPr>
          <w:p w14:paraId="65816CB6" w14:textId="00FBF638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3134609A" w14:textId="55DBEDC7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  <w:lang w:bidi="fa-IR"/>
              </w:rPr>
              <w:t>مرتبه علمی</w:t>
            </w:r>
          </w:p>
        </w:tc>
      </w:tr>
      <w:tr w:rsidR="00CE5198" w14:paraId="69271D98" w14:textId="77777777" w:rsidTr="00CE5198">
        <w:tc>
          <w:tcPr>
            <w:tcW w:w="4316" w:type="dxa"/>
          </w:tcPr>
          <w:p w14:paraId="39AD4675" w14:textId="5D2179F0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4774DBF5" w14:textId="3F239652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</w:rPr>
              <w:t>رشته تحصیلی</w:t>
            </w:r>
          </w:p>
        </w:tc>
      </w:tr>
      <w:tr w:rsidR="00CE5198" w14:paraId="70E834BC" w14:textId="77777777" w:rsidTr="00CE5198">
        <w:tc>
          <w:tcPr>
            <w:tcW w:w="4316" w:type="dxa"/>
          </w:tcPr>
          <w:p w14:paraId="1CA73706" w14:textId="684FE3D9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55F69CBF" w14:textId="613645DA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</w:rPr>
              <w:t>دانشگاه / محل خدمت / محل تحصیل</w:t>
            </w:r>
          </w:p>
        </w:tc>
      </w:tr>
      <w:tr w:rsidR="00CE5198" w14:paraId="7950FF93" w14:textId="77777777" w:rsidTr="00CE5198">
        <w:tc>
          <w:tcPr>
            <w:tcW w:w="4316" w:type="dxa"/>
          </w:tcPr>
          <w:p w14:paraId="173BF8F9" w14:textId="5BE4E435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72CB38DA" w14:textId="73F07FDD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</w:rPr>
              <w:t>عنوان کامل مقاله</w:t>
            </w:r>
          </w:p>
        </w:tc>
      </w:tr>
      <w:tr w:rsidR="00CE5198" w14:paraId="6C4AE21F" w14:textId="77777777" w:rsidTr="00CE5198">
        <w:tc>
          <w:tcPr>
            <w:tcW w:w="4316" w:type="dxa"/>
          </w:tcPr>
          <w:p w14:paraId="33699853" w14:textId="7713A010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75056D9C" w14:textId="0E01583D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</w:rPr>
              <w:t xml:space="preserve">ایمیل </w:t>
            </w:r>
          </w:p>
        </w:tc>
      </w:tr>
      <w:tr w:rsidR="00CE5198" w14:paraId="418B805A" w14:textId="77777777" w:rsidTr="00E53C75">
        <w:trPr>
          <w:trHeight w:val="70"/>
        </w:trPr>
        <w:tc>
          <w:tcPr>
            <w:tcW w:w="4316" w:type="dxa"/>
          </w:tcPr>
          <w:p w14:paraId="0FD1A132" w14:textId="46F08BB6" w:rsidR="00CE5198" w:rsidRDefault="00CE5198" w:rsidP="00CE5198">
            <w:pPr>
              <w:bidi/>
            </w:pPr>
          </w:p>
        </w:tc>
        <w:tc>
          <w:tcPr>
            <w:tcW w:w="4314" w:type="dxa"/>
          </w:tcPr>
          <w:p w14:paraId="7821BE39" w14:textId="64A2C36C" w:rsidR="00CE5198" w:rsidRPr="00E53C75" w:rsidRDefault="00CE5198" w:rsidP="00CE5198">
            <w:pPr>
              <w:bidi/>
              <w:rPr>
                <w:rFonts w:cs="B Roya"/>
              </w:rPr>
            </w:pPr>
            <w:r w:rsidRPr="00E53C75">
              <w:rPr>
                <w:rFonts w:cs="B Roya" w:hint="cs"/>
                <w:rtl/>
              </w:rPr>
              <w:t>شماره تماس</w:t>
            </w:r>
          </w:p>
        </w:tc>
      </w:tr>
    </w:tbl>
    <w:p w14:paraId="4E78AEB8" w14:textId="615F32FD" w:rsidR="007B2F7A" w:rsidRPr="00C53189" w:rsidRDefault="00C53189" w:rsidP="00C53189">
      <w:pPr>
        <w:pStyle w:val="Heading2"/>
        <w:bidi/>
        <w:rPr>
          <w:rFonts w:cs="B Roya"/>
        </w:rPr>
      </w:pPr>
      <w:r w:rsidRPr="00C53189">
        <w:rPr>
          <w:rFonts w:cs="B Roya" w:hint="cs"/>
          <w:rtl/>
        </w:rPr>
        <w:t>نحوه ارائه مقاله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B2F7A" w14:paraId="01F20FC8" w14:textId="77777777">
        <w:tc>
          <w:tcPr>
            <w:tcW w:w="8640" w:type="dxa"/>
            <w:shd w:val="clear" w:color="auto" w:fill="F2F2F2"/>
          </w:tcPr>
          <w:p w14:paraId="06D3AF20" w14:textId="139F369A" w:rsidR="007B2F7A" w:rsidRPr="00E53C75" w:rsidRDefault="00000000" w:rsidP="00C53189">
            <w:pPr>
              <w:bidi/>
              <w:rPr>
                <w:rFonts w:cs="B Roya"/>
                <w:sz w:val="20"/>
                <w:szCs w:val="20"/>
              </w:rPr>
            </w:pPr>
            <w:proofErr w:type="gramStart"/>
            <w:r w:rsidRPr="00E53C7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53C75">
              <w:rPr>
                <w:rFonts w:cs="B Roya"/>
                <w:sz w:val="20"/>
                <w:szCs w:val="20"/>
              </w:rPr>
              <w:t xml:space="preserve"> </w:t>
            </w:r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حضور</w:t>
            </w:r>
            <w:proofErr w:type="gramEnd"/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- کامل</w:t>
            </w:r>
          </w:p>
        </w:tc>
      </w:tr>
      <w:tr w:rsidR="007B2F7A" w14:paraId="3D2122AE" w14:textId="77777777">
        <w:tc>
          <w:tcPr>
            <w:tcW w:w="8640" w:type="dxa"/>
            <w:shd w:val="clear" w:color="auto" w:fill="F2F2F2"/>
          </w:tcPr>
          <w:p w14:paraId="3E542520" w14:textId="6C01CED4" w:rsidR="007B2F7A" w:rsidRPr="00E53C75" w:rsidRDefault="00000000" w:rsidP="00C53189">
            <w:pPr>
              <w:bidi/>
              <w:rPr>
                <w:rFonts w:cs="B Roya"/>
                <w:sz w:val="20"/>
                <w:szCs w:val="20"/>
              </w:rPr>
            </w:pPr>
            <w:proofErr w:type="gramStart"/>
            <w:r w:rsidRPr="00E53C7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53C75">
              <w:rPr>
                <w:rFonts w:cs="B Roya"/>
                <w:sz w:val="20"/>
                <w:szCs w:val="20"/>
              </w:rPr>
              <w:t xml:space="preserve"> </w:t>
            </w:r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حضوری</w:t>
            </w:r>
            <w:proofErr w:type="gramEnd"/>
            <w:r w:rsidR="00C53189" w:rsidRPr="00E53C75">
              <w:rPr>
                <w:rFonts w:cs="B Roya" w:hint="cs"/>
                <w:sz w:val="20"/>
                <w:szCs w:val="20"/>
                <w:rtl/>
              </w:rPr>
              <w:t>- چکیده مبسوط</w:t>
            </w:r>
          </w:p>
        </w:tc>
      </w:tr>
      <w:tr w:rsidR="007B2F7A" w14:paraId="1275EFC9" w14:textId="77777777">
        <w:tc>
          <w:tcPr>
            <w:tcW w:w="8640" w:type="dxa"/>
            <w:shd w:val="clear" w:color="auto" w:fill="F2F2F2"/>
          </w:tcPr>
          <w:p w14:paraId="3B3C46D3" w14:textId="330F461E" w:rsidR="007B2F7A" w:rsidRPr="00E53C75" w:rsidRDefault="00000000" w:rsidP="00C53189">
            <w:pPr>
              <w:bidi/>
              <w:rPr>
                <w:rFonts w:cs="B Roya"/>
                <w:sz w:val="20"/>
                <w:szCs w:val="20"/>
              </w:rPr>
            </w:pPr>
            <w:proofErr w:type="gramStart"/>
            <w:r w:rsidRPr="00E53C7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53C75">
              <w:rPr>
                <w:rFonts w:cs="B Roya"/>
                <w:sz w:val="20"/>
                <w:szCs w:val="20"/>
              </w:rPr>
              <w:t xml:space="preserve"> </w:t>
            </w:r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برخط</w:t>
            </w:r>
            <w:proofErr w:type="gramEnd"/>
            <w:r w:rsidR="00C53189" w:rsidRPr="00E53C75">
              <w:rPr>
                <w:rFonts w:cs="B Roya" w:hint="cs"/>
                <w:sz w:val="20"/>
                <w:szCs w:val="20"/>
                <w:rtl/>
              </w:rPr>
              <w:t>- کامل</w:t>
            </w:r>
          </w:p>
        </w:tc>
      </w:tr>
      <w:tr w:rsidR="007B2F7A" w14:paraId="37AED63F" w14:textId="77777777">
        <w:tc>
          <w:tcPr>
            <w:tcW w:w="8640" w:type="dxa"/>
            <w:shd w:val="clear" w:color="auto" w:fill="F2F2F2"/>
          </w:tcPr>
          <w:p w14:paraId="517CB168" w14:textId="4DB47949" w:rsidR="007B2F7A" w:rsidRPr="00E53C75" w:rsidRDefault="00000000" w:rsidP="00C53189">
            <w:pPr>
              <w:bidi/>
              <w:rPr>
                <w:rFonts w:cs="B Roya"/>
                <w:sz w:val="20"/>
                <w:szCs w:val="20"/>
              </w:rPr>
            </w:pPr>
            <w:proofErr w:type="gramStart"/>
            <w:r w:rsidRPr="00E53C7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53C75">
              <w:rPr>
                <w:rFonts w:cs="B Roya"/>
                <w:sz w:val="20"/>
                <w:szCs w:val="20"/>
              </w:rPr>
              <w:t xml:space="preserve"> </w:t>
            </w:r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برخط</w:t>
            </w:r>
            <w:proofErr w:type="gramEnd"/>
            <w:r w:rsidR="00C53189" w:rsidRPr="00E53C75">
              <w:rPr>
                <w:rFonts w:cs="B Roya" w:hint="cs"/>
                <w:sz w:val="20"/>
                <w:szCs w:val="20"/>
                <w:rtl/>
              </w:rPr>
              <w:t xml:space="preserve"> چکیده مبسوط</w:t>
            </w:r>
          </w:p>
        </w:tc>
      </w:tr>
    </w:tbl>
    <w:p w14:paraId="36FA7F52" w14:textId="61ABE23D" w:rsidR="007B2F7A" w:rsidRPr="00C53189" w:rsidRDefault="00C53189" w:rsidP="00C53189">
      <w:pPr>
        <w:pStyle w:val="Heading2"/>
        <w:bidi/>
        <w:rPr>
          <w:rFonts w:cs="B Roya"/>
        </w:rPr>
      </w:pPr>
      <w:r w:rsidRPr="00C53189">
        <w:rPr>
          <w:rFonts w:cs="B Roya" w:hint="cs"/>
          <w:rtl/>
        </w:rPr>
        <w:t>هزینه ثبت نام</w:t>
      </w:r>
    </w:p>
    <w:tbl>
      <w:tblPr>
        <w:tblStyle w:val="TableGrid"/>
        <w:tblW w:w="8631" w:type="dxa"/>
        <w:tblLook w:val="04A0" w:firstRow="1" w:lastRow="0" w:firstColumn="1" w:lastColumn="0" w:noHBand="0" w:noVBand="1"/>
      </w:tblPr>
      <w:tblGrid>
        <w:gridCol w:w="2877"/>
        <w:gridCol w:w="2877"/>
        <w:gridCol w:w="2877"/>
      </w:tblGrid>
      <w:tr w:rsidR="00C53189" w14:paraId="35785899" w14:textId="440977BB" w:rsidTr="002473D0">
        <w:tc>
          <w:tcPr>
            <w:tcW w:w="2877" w:type="dxa"/>
            <w:shd w:val="clear" w:color="auto" w:fill="D9E1F2"/>
            <w:vAlign w:val="center"/>
          </w:tcPr>
          <w:p w14:paraId="0A1FFDB5" w14:textId="2BA9E218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b/>
                <w:bCs/>
                <w:sz w:val="20"/>
                <w:szCs w:val="20"/>
                <w:rtl/>
              </w:rPr>
              <w:t>شرکت‌کنندگان بین‌المللی (دلار)</w:t>
            </w:r>
          </w:p>
        </w:tc>
        <w:tc>
          <w:tcPr>
            <w:tcW w:w="2877" w:type="dxa"/>
            <w:shd w:val="clear" w:color="auto" w:fill="D9E1F2"/>
            <w:vAlign w:val="center"/>
          </w:tcPr>
          <w:p w14:paraId="0854BA36" w14:textId="56DA2014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b/>
                <w:bCs/>
                <w:sz w:val="20"/>
                <w:szCs w:val="20"/>
                <w:rtl/>
              </w:rPr>
              <w:t>شرکت‌کنندگان داخلی (تومان)</w:t>
            </w:r>
          </w:p>
        </w:tc>
        <w:tc>
          <w:tcPr>
            <w:tcW w:w="2877" w:type="dxa"/>
            <w:shd w:val="clear" w:color="auto" w:fill="D9E1F2"/>
            <w:vAlign w:val="center"/>
          </w:tcPr>
          <w:p w14:paraId="3A432976" w14:textId="4743965E" w:rsidR="00C53189" w:rsidRPr="00E53C75" w:rsidRDefault="00C53189" w:rsidP="00C53189">
            <w:pPr>
              <w:bidi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E53C75">
              <w:rPr>
                <w:rFonts w:cs="B Roya"/>
                <w:b/>
                <w:bCs/>
                <w:sz w:val="20"/>
                <w:szCs w:val="20"/>
                <w:rtl/>
              </w:rPr>
              <w:t>نوع ارائه</w:t>
            </w:r>
          </w:p>
        </w:tc>
      </w:tr>
      <w:tr w:rsidR="00C53189" w14:paraId="165A7D28" w14:textId="3D9A5641" w:rsidTr="002473D0">
        <w:tc>
          <w:tcPr>
            <w:tcW w:w="2877" w:type="dxa"/>
            <w:vAlign w:val="center"/>
          </w:tcPr>
          <w:p w14:paraId="42778B47" w14:textId="1872142A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۱۵۰</w:t>
            </w:r>
          </w:p>
        </w:tc>
        <w:tc>
          <w:tcPr>
            <w:tcW w:w="2877" w:type="dxa"/>
            <w:vAlign w:val="center"/>
          </w:tcPr>
          <w:p w14:paraId="7F2700E6" w14:textId="66F9DAD0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۱،۳۵۰،۰۰۰</w:t>
            </w:r>
          </w:p>
        </w:tc>
        <w:tc>
          <w:tcPr>
            <w:tcW w:w="2877" w:type="dxa"/>
            <w:vAlign w:val="center"/>
          </w:tcPr>
          <w:p w14:paraId="64EBD2E7" w14:textId="06EC5C4F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53C75">
              <w:rPr>
                <w:rFonts w:cs="B Roya"/>
                <w:sz w:val="20"/>
                <w:szCs w:val="20"/>
                <w:rtl/>
              </w:rPr>
              <w:t xml:space="preserve">حضوری </w:t>
            </w:r>
            <w:r w:rsidRPr="00E53C7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مقاله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کامل</w:t>
            </w:r>
          </w:p>
        </w:tc>
      </w:tr>
      <w:tr w:rsidR="00C53189" w14:paraId="302804DA" w14:textId="4606D936" w:rsidTr="002473D0">
        <w:tc>
          <w:tcPr>
            <w:tcW w:w="2877" w:type="dxa"/>
            <w:vAlign w:val="center"/>
          </w:tcPr>
          <w:p w14:paraId="54D57631" w14:textId="05166CFF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۱۲۵</w:t>
            </w:r>
          </w:p>
        </w:tc>
        <w:tc>
          <w:tcPr>
            <w:tcW w:w="2877" w:type="dxa"/>
            <w:vAlign w:val="center"/>
          </w:tcPr>
          <w:p w14:paraId="1C241AE2" w14:textId="7ADC063B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۱،۱۰۰،۰۰۰</w:t>
            </w:r>
          </w:p>
        </w:tc>
        <w:tc>
          <w:tcPr>
            <w:tcW w:w="2877" w:type="dxa"/>
            <w:vAlign w:val="center"/>
          </w:tcPr>
          <w:p w14:paraId="0FC7B8AC" w14:textId="349DF31B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53C75">
              <w:rPr>
                <w:rFonts w:cs="B Roya"/>
                <w:sz w:val="20"/>
                <w:szCs w:val="20"/>
                <w:rtl/>
              </w:rPr>
              <w:t xml:space="preserve">حضوری </w:t>
            </w:r>
            <w:r w:rsidRPr="00E53C7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چکیده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مفصل</w:t>
            </w:r>
          </w:p>
        </w:tc>
      </w:tr>
      <w:tr w:rsidR="00C53189" w14:paraId="179E13CD" w14:textId="7C045FF8" w:rsidTr="002473D0">
        <w:tc>
          <w:tcPr>
            <w:tcW w:w="2877" w:type="dxa"/>
            <w:vAlign w:val="center"/>
          </w:tcPr>
          <w:p w14:paraId="11FCA839" w14:textId="6BFC2D63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۷۵</w:t>
            </w:r>
          </w:p>
        </w:tc>
        <w:tc>
          <w:tcPr>
            <w:tcW w:w="2877" w:type="dxa"/>
            <w:vAlign w:val="center"/>
          </w:tcPr>
          <w:p w14:paraId="24CE40F1" w14:textId="1038BB08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۶۷۵،۰۰۰</w:t>
            </w:r>
          </w:p>
        </w:tc>
        <w:tc>
          <w:tcPr>
            <w:tcW w:w="2877" w:type="dxa"/>
            <w:vAlign w:val="center"/>
          </w:tcPr>
          <w:p w14:paraId="4EE2A3DB" w14:textId="2A841353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53C75">
              <w:rPr>
                <w:rFonts w:cs="B Roya"/>
                <w:sz w:val="20"/>
                <w:szCs w:val="20"/>
                <w:rtl/>
              </w:rPr>
              <w:t xml:space="preserve">آنلاین </w:t>
            </w:r>
            <w:r w:rsidRPr="00E53C7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مقاله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کامل</w:t>
            </w:r>
          </w:p>
        </w:tc>
      </w:tr>
      <w:tr w:rsidR="00C53189" w14:paraId="42D92711" w14:textId="67B4DEA6" w:rsidTr="002473D0">
        <w:tc>
          <w:tcPr>
            <w:tcW w:w="2877" w:type="dxa"/>
            <w:vAlign w:val="center"/>
          </w:tcPr>
          <w:p w14:paraId="5AE86453" w14:textId="384D0972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۵۰</w:t>
            </w:r>
          </w:p>
        </w:tc>
        <w:tc>
          <w:tcPr>
            <w:tcW w:w="2877" w:type="dxa"/>
            <w:vAlign w:val="center"/>
          </w:tcPr>
          <w:p w14:paraId="205DA03E" w14:textId="25ABE255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</w:rPr>
            </w:pPr>
            <w:r w:rsidRPr="00E53C75">
              <w:rPr>
                <w:rFonts w:cs="B Roya"/>
                <w:sz w:val="20"/>
                <w:szCs w:val="20"/>
                <w:rtl/>
                <w:lang w:bidi="fa-IR"/>
              </w:rPr>
              <w:t>۴۵۰،۰۰۰</w:t>
            </w:r>
          </w:p>
        </w:tc>
        <w:tc>
          <w:tcPr>
            <w:tcW w:w="2877" w:type="dxa"/>
            <w:vAlign w:val="center"/>
          </w:tcPr>
          <w:p w14:paraId="20CE7B32" w14:textId="27E619B1" w:rsidR="00C53189" w:rsidRPr="00E53C75" w:rsidRDefault="00C53189" w:rsidP="00C53189">
            <w:pPr>
              <w:bidi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53C75">
              <w:rPr>
                <w:rFonts w:cs="B Roya"/>
                <w:sz w:val="20"/>
                <w:szCs w:val="20"/>
                <w:rtl/>
              </w:rPr>
              <w:t xml:space="preserve">آنلاین </w:t>
            </w:r>
            <w:r w:rsidRPr="00E53C7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چکیده</w:t>
            </w:r>
            <w:r w:rsidRPr="00E53C75">
              <w:rPr>
                <w:rFonts w:cs="B Roya"/>
                <w:sz w:val="20"/>
                <w:szCs w:val="20"/>
                <w:rtl/>
              </w:rPr>
              <w:t xml:space="preserve"> </w:t>
            </w:r>
            <w:r w:rsidRPr="00E53C75">
              <w:rPr>
                <w:rFonts w:cs="B Roya" w:hint="cs"/>
                <w:sz w:val="20"/>
                <w:szCs w:val="20"/>
                <w:rtl/>
              </w:rPr>
              <w:t>مفصل</w:t>
            </w:r>
          </w:p>
        </w:tc>
      </w:tr>
      <w:bookmarkEnd w:id="0"/>
    </w:tbl>
    <w:p w14:paraId="20C72C92" w14:textId="285FD9FA" w:rsidR="003B4FE5" w:rsidRDefault="003B4FE5" w:rsidP="00E53C75">
      <w:pPr>
        <w:bidi/>
      </w:pPr>
    </w:p>
    <w:sectPr w:rsidR="003B4F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5A52F" w14:textId="77777777" w:rsidR="00051BBC" w:rsidRDefault="00051BBC" w:rsidP="00E53C75">
      <w:pPr>
        <w:spacing w:after="0" w:line="240" w:lineRule="auto"/>
      </w:pPr>
      <w:r>
        <w:separator/>
      </w:r>
    </w:p>
  </w:endnote>
  <w:endnote w:type="continuationSeparator" w:id="0">
    <w:p w14:paraId="0CB3E77D" w14:textId="77777777" w:rsidR="00051BBC" w:rsidRDefault="00051BBC" w:rsidP="00E5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EE624" w14:textId="77777777" w:rsidR="00051BBC" w:rsidRDefault="00051BBC" w:rsidP="00E53C75">
      <w:pPr>
        <w:spacing w:after="0" w:line="240" w:lineRule="auto"/>
      </w:pPr>
      <w:r>
        <w:separator/>
      </w:r>
    </w:p>
  </w:footnote>
  <w:footnote w:type="continuationSeparator" w:id="0">
    <w:p w14:paraId="3C706E9D" w14:textId="77777777" w:rsidR="00051BBC" w:rsidRDefault="00051BBC" w:rsidP="00E5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486588">
    <w:abstractNumId w:val="8"/>
  </w:num>
  <w:num w:numId="2" w16cid:durableId="789128751">
    <w:abstractNumId w:val="6"/>
  </w:num>
  <w:num w:numId="3" w16cid:durableId="1490708351">
    <w:abstractNumId w:val="5"/>
  </w:num>
  <w:num w:numId="4" w16cid:durableId="1746368408">
    <w:abstractNumId w:val="4"/>
  </w:num>
  <w:num w:numId="5" w16cid:durableId="1405953463">
    <w:abstractNumId w:val="7"/>
  </w:num>
  <w:num w:numId="6" w16cid:durableId="1182016726">
    <w:abstractNumId w:val="3"/>
  </w:num>
  <w:num w:numId="7" w16cid:durableId="1973559130">
    <w:abstractNumId w:val="2"/>
  </w:num>
  <w:num w:numId="8" w16cid:durableId="1571771779">
    <w:abstractNumId w:val="1"/>
  </w:num>
  <w:num w:numId="9" w16cid:durableId="52737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BBC"/>
    <w:rsid w:val="0006063C"/>
    <w:rsid w:val="00083D3D"/>
    <w:rsid w:val="0015074B"/>
    <w:rsid w:val="00193756"/>
    <w:rsid w:val="00266E84"/>
    <w:rsid w:val="0029639D"/>
    <w:rsid w:val="002B5D38"/>
    <w:rsid w:val="00326F90"/>
    <w:rsid w:val="003B4FE5"/>
    <w:rsid w:val="005D1AD1"/>
    <w:rsid w:val="006F4C5D"/>
    <w:rsid w:val="007B2F7A"/>
    <w:rsid w:val="00AA1D8D"/>
    <w:rsid w:val="00B47730"/>
    <w:rsid w:val="00C53189"/>
    <w:rsid w:val="00CB0664"/>
    <w:rsid w:val="00CE5198"/>
    <w:rsid w:val="00D64B24"/>
    <w:rsid w:val="00E53C75"/>
    <w:rsid w:val="00EE35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;"/>
  <w14:docId w14:val="0A15A9DB"/>
  <w14:defaultImageDpi w14:val="300"/>
  <w15:docId w15:val="{30CC9761-3211-47D5-88E4-3F0718A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Mahdi Baharvand</cp:lastModifiedBy>
  <cp:revision>9</cp:revision>
  <dcterms:created xsi:type="dcterms:W3CDTF">2025-08-09T08:33:00Z</dcterms:created>
  <dcterms:modified xsi:type="dcterms:W3CDTF">2025-08-11T06:08:00Z</dcterms:modified>
  <cp:category/>
</cp:coreProperties>
</file>